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CABAA" w14:textId="1E9F0B39" w:rsidR="008B04C8" w:rsidRDefault="00485EC0" w:rsidP="00485EC0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pt-PT"/>
        </w:rPr>
      </w:pPr>
      <w:r w:rsidRPr="00485EC0">
        <w:rPr>
          <w:rFonts w:ascii="Times New Roman" w:hAnsi="Times New Roman" w:cs="Times New Roman"/>
          <w:b/>
          <w:iCs/>
          <w:sz w:val="28"/>
          <w:szCs w:val="28"/>
          <w:lang w:val="pt-PT"/>
        </w:rPr>
        <w:t>TELŠIŲ R. SAV. SENIŪNIJŲ GATVIŲ APŠVIETIMO ĮRENGIMO DARBŲ TECHNINĖ SPECIFIKACIJA</w:t>
      </w:r>
    </w:p>
    <w:p w14:paraId="59EF83A6" w14:textId="77777777" w:rsidR="00485EC0" w:rsidRDefault="00485EC0" w:rsidP="00485EC0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pt-PT"/>
        </w:rPr>
      </w:pPr>
    </w:p>
    <w:p w14:paraId="7C9E821D" w14:textId="342D9145" w:rsidR="00485EC0" w:rsidRDefault="00485EC0" w:rsidP="00485EC0">
      <w:pPr>
        <w:rPr>
          <w:rFonts w:ascii="Times New Roman" w:hAnsi="Times New Roman" w:cs="Times New Roman"/>
          <w:bCs/>
        </w:rPr>
      </w:pPr>
      <w:r w:rsidRPr="00485EC0">
        <w:rPr>
          <w:rFonts w:ascii="Times New Roman" w:hAnsi="Times New Roman" w:cs="Times New Roman"/>
          <w:bCs/>
        </w:rPr>
        <w:t xml:space="preserve">Šia technine specifikacija keičiama Kilnojamojo elektros energetikos objektų ir įrenginių įrengimo projektų TS 11.3 punkto 22 eilutės sąlyga ir išdėstoma naujai: </w:t>
      </w:r>
    </w:p>
    <w:p w14:paraId="47EC88EE" w14:textId="3E23C08C" w:rsidR="00485EC0" w:rsidRPr="00485EC0" w:rsidRDefault="00485EC0" w:rsidP="00485EC0">
      <w:pPr>
        <w:rPr>
          <w:rFonts w:ascii="Times New Roman" w:hAnsi="Times New Roman" w:cs="Times New Roman"/>
          <w:bCs/>
        </w:rPr>
      </w:pPr>
      <w:r w:rsidRPr="00485EC0">
        <w:rPr>
          <w:rFonts w:ascii="Times New Roman" w:hAnsi="Times New Roman" w:cs="Times New Roman"/>
          <w:bCs/>
        </w:rPr>
        <w:t xml:space="preserve">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4671"/>
      </w:tblGrid>
      <w:tr w:rsidR="00485EC0" w:rsidRPr="00485EC0" w14:paraId="230D74A5" w14:textId="77777777" w:rsidTr="00485EC0">
        <w:tc>
          <w:tcPr>
            <w:tcW w:w="846" w:type="dxa"/>
          </w:tcPr>
          <w:p w14:paraId="0BC3DCAA" w14:textId="03321A77" w:rsidR="00485EC0" w:rsidRPr="00485EC0" w:rsidRDefault="00485EC0" w:rsidP="00485EC0">
            <w:pPr>
              <w:rPr>
                <w:rFonts w:ascii="Times New Roman" w:hAnsi="Times New Roman" w:cs="Times New Roman"/>
                <w:b/>
              </w:rPr>
            </w:pPr>
            <w:r w:rsidRPr="00485EC0">
              <w:rPr>
                <w:rFonts w:ascii="Times New Roman" w:hAnsi="Times New Roman" w:cs="Times New Roman"/>
                <w:b/>
              </w:rPr>
              <w:t xml:space="preserve">Eil. Nr. </w:t>
            </w:r>
          </w:p>
        </w:tc>
        <w:tc>
          <w:tcPr>
            <w:tcW w:w="4111" w:type="dxa"/>
          </w:tcPr>
          <w:p w14:paraId="73F52897" w14:textId="452BC383" w:rsidR="00485EC0" w:rsidRPr="00485EC0" w:rsidRDefault="00485EC0" w:rsidP="00485E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C0">
              <w:rPr>
                <w:rFonts w:ascii="Times New Roman" w:hAnsi="Times New Roman" w:cs="Times New Roman"/>
                <w:b/>
              </w:rPr>
              <w:t>Techniniai parametrai ir reikalavimai</w:t>
            </w:r>
          </w:p>
        </w:tc>
        <w:tc>
          <w:tcPr>
            <w:tcW w:w="4671" w:type="dxa"/>
          </w:tcPr>
          <w:p w14:paraId="1F2329F6" w14:textId="5A8C65AB" w:rsidR="00485EC0" w:rsidRPr="00485EC0" w:rsidRDefault="00485EC0" w:rsidP="00485E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EC0">
              <w:rPr>
                <w:rFonts w:ascii="Times New Roman" w:hAnsi="Times New Roman" w:cs="Times New Roman"/>
                <w:b/>
              </w:rPr>
              <w:t>Dydis, sąlyga</w:t>
            </w:r>
          </w:p>
        </w:tc>
      </w:tr>
      <w:tr w:rsidR="00485EC0" w:rsidRPr="00485EC0" w14:paraId="25ADF624" w14:textId="77777777" w:rsidTr="00485EC0">
        <w:tc>
          <w:tcPr>
            <w:tcW w:w="846" w:type="dxa"/>
          </w:tcPr>
          <w:p w14:paraId="5640B335" w14:textId="60C1FCA5" w:rsidR="00485EC0" w:rsidRPr="00485EC0" w:rsidRDefault="00485EC0" w:rsidP="00485EC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</w:t>
            </w:r>
          </w:p>
        </w:tc>
        <w:tc>
          <w:tcPr>
            <w:tcW w:w="4111" w:type="dxa"/>
          </w:tcPr>
          <w:p w14:paraId="0B27ED38" w14:textId="1FDABBC5" w:rsidR="00485EC0" w:rsidRPr="00485EC0" w:rsidRDefault="00485EC0" w:rsidP="00485EC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Šviestuvų išorinis valdymas</w:t>
            </w:r>
          </w:p>
        </w:tc>
        <w:tc>
          <w:tcPr>
            <w:tcW w:w="4671" w:type="dxa"/>
          </w:tcPr>
          <w:p w14:paraId="15C44594" w14:textId="12A3772F" w:rsidR="00485EC0" w:rsidRPr="00485EC0" w:rsidRDefault="00485EC0" w:rsidP="00485EC0">
            <w:pPr>
              <w:rPr>
                <w:rFonts w:ascii="Times New Roman" w:hAnsi="Times New Roman" w:cs="Times New Roman"/>
                <w:bCs/>
              </w:rPr>
            </w:pPr>
            <w:r w:rsidRPr="00485EC0">
              <w:rPr>
                <w:rFonts w:ascii="Times New Roman" w:hAnsi="Times New Roman" w:cs="Times New Roman"/>
                <w:i/>
              </w:rPr>
              <w:t xml:space="preserve">Šviestuve turi būti įrengtos dvi (2 vnt.) </w:t>
            </w:r>
            <w:proofErr w:type="spellStart"/>
            <w:r w:rsidRPr="00485EC0">
              <w:rPr>
                <w:rFonts w:ascii="Times New Roman" w:hAnsi="Times New Roman" w:cs="Times New Roman"/>
                <w:i/>
              </w:rPr>
              <w:t>Zhaga</w:t>
            </w:r>
            <w:proofErr w:type="spellEnd"/>
            <w:r w:rsidRPr="00485EC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85EC0">
              <w:rPr>
                <w:rFonts w:ascii="Times New Roman" w:hAnsi="Times New Roman" w:cs="Times New Roman"/>
                <w:i/>
              </w:rPr>
              <w:t>Book</w:t>
            </w:r>
            <w:proofErr w:type="spellEnd"/>
            <w:r w:rsidRPr="00485EC0">
              <w:rPr>
                <w:rFonts w:ascii="Times New Roman" w:hAnsi="Times New Roman" w:cs="Times New Roman"/>
                <w:i/>
              </w:rPr>
              <w:t xml:space="preserve"> 18 standartinės jungtys, sertifikuotos pagal </w:t>
            </w:r>
            <w:proofErr w:type="spellStart"/>
            <w:r w:rsidRPr="00485EC0">
              <w:rPr>
                <w:rFonts w:ascii="Times New Roman" w:hAnsi="Times New Roman" w:cs="Times New Roman"/>
                <w:i/>
              </w:rPr>
              <w:t>Zhaga</w:t>
            </w:r>
            <w:proofErr w:type="spellEnd"/>
            <w:r w:rsidRPr="00485EC0">
              <w:rPr>
                <w:rFonts w:ascii="Times New Roman" w:hAnsi="Times New Roman" w:cs="Times New Roman"/>
                <w:i/>
              </w:rPr>
              <w:t xml:space="preserve"> D4i standartą: viena — šviestuvo korpuso viršuje (komunikacijos moduliui), antra — šviestuvo korpuso apačioje (davikliui). Abi jungtys uždengtos sandariais (IP≥66) gamintojo dangteliais. Tiekėjas pateikia </w:t>
            </w:r>
            <w:proofErr w:type="spellStart"/>
            <w:r w:rsidRPr="00485EC0">
              <w:rPr>
                <w:rFonts w:ascii="Times New Roman" w:hAnsi="Times New Roman" w:cs="Times New Roman"/>
                <w:i/>
              </w:rPr>
              <w:t>Zhaga</w:t>
            </w:r>
            <w:proofErr w:type="spellEnd"/>
            <w:r w:rsidRPr="00485EC0">
              <w:rPr>
                <w:rFonts w:ascii="Times New Roman" w:hAnsi="Times New Roman" w:cs="Times New Roman"/>
                <w:i/>
              </w:rPr>
              <w:t xml:space="preserve"> D4i sertifikato numerį arba nuorodą į </w:t>
            </w:r>
            <w:proofErr w:type="spellStart"/>
            <w:r w:rsidRPr="00485EC0">
              <w:rPr>
                <w:rFonts w:ascii="Times New Roman" w:hAnsi="Times New Roman" w:cs="Times New Roman"/>
                <w:i/>
              </w:rPr>
              <w:t>DiiA</w:t>
            </w:r>
            <w:proofErr w:type="spellEnd"/>
            <w:r w:rsidRPr="00485EC0">
              <w:rPr>
                <w:rFonts w:ascii="Times New Roman" w:hAnsi="Times New Roman" w:cs="Times New Roman"/>
                <w:i/>
              </w:rPr>
              <w:t xml:space="preserve"> D4i registrą (https://www.dali-alliance.org/products/).</w:t>
            </w:r>
          </w:p>
        </w:tc>
      </w:tr>
    </w:tbl>
    <w:p w14:paraId="2873734F" w14:textId="31A2A6FA" w:rsidR="00485EC0" w:rsidRPr="00485EC0" w:rsidRDefault="00485EC0" w:rsidP="00485EC0">
      <w:pPr>
        <w:rPr>
          <w:rFonts w:ascii="Times New Roman" w:hAnsi="Times New Roman" w:cs="Times New Roman"/>
          <w:bCs/>
        </w:rPr>
      </w:pPr>
    </w:p>
    <w:sectPr w:rsidR="00485EC0" w:rsidRPr="00485EC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601"/>
    <w:rsid w:val="004721E6"/>
    <w:rsid w:val="00485EC0"/>
    <w:rsid w:val="008B04C8"/>
    <w:rsid w:val="00910601"/>
    <w:rsid w:val="009A0085"/>
    <w:rsid w:val="00F4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D554"/>
  <w15:chartTrackingRefBased/>
  <w15:docId w15:val="{F146B476-BA93-40A5-BF91-80BC5901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10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10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06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10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106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10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10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10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10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106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106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06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106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106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106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106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106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106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0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0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10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10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10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106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106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106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106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106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1060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85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482</Words>
  <Characters>276</Characters>
  <Application>Microsoft Office Word</Application>
  <DocSecurity>0</DocSecurity>
  <Lines>2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2026-04-28T08:18:00Z</dcterms:created>
  <dcterms:modified xsi:type="dcterms:W3CDTF">2026-04-28T08:26:00Z</dcterms:modified>
</cp:coreProperties>
</file>